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AF3D3F3" w:rsidR="00F372C9" w:rsidRPr="00D9406C" w:rsidRDefault="000C7C51"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C7C51">
              <w:rPr>
                <w:rFonts w:asciiTheme="majorHAnsi" w:hAnsiTheme="majorHAnsi" w:cstheme="majorHAnsi"/>
                <w:b/>
              </w:rPr>
              <w:t>Trečiųjų šalių piliečių tikrinimo procedūros sukūrimo ir įdiegimo į Lietuvos migracijos informacinę sistemą (MIGRIS) paslaugų pirkimas (PPR-77)</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716F72F"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0C7C51">
        <w:rPr>
          <w:rFonts w:asciiTheme="majorHAnsi" w:eastAsia="Times New Roman" w:hAnsiTheme="majorHAnsi" w:cstheme="majorHAnsi"/>
          <w:b/>
          <w:u w:val="single"/>
          <w:lang w:eastAsia="lt-LT"/>
        </w:rPr>
        <w:t>Jeigu subtiekėjui (-</w:t>
      </w:r>
      <w:proofErr w:type="spellStart"/>
      <w:r w:rsidR="0052647B" w:rsidRPr="000C7C51">
        <w:rPr>
          <w:rFonts w:asciiTheme="majorHAnsi" w:eastAsia="Times New Roman" w:hAnsiTheme="majorHAnsi" w:cstheme="majorHAnsi"/>
          <w:b/>
          <w:u w:val="single"/>
          <w:lang w:eastAsia="lt-LT"/>
        </w:rPr>
        <w:t>ams</w:t>
      </w:r>
      <w:proofErr w:type="spellEnd"/>
      <w:r w:rsidR="0052647B" w:rsidRPr="000C7C51">
        <w:rPr>
          <w:rFonts w:asciiTheme="majorHAnsi" w:eastAsia="Times New Roman" w:hAnsiTheme="majorHAnsi" w:cstheme="majorHAnsi"/>
          <w:b/>
          <w:u w:val="single"/>
          <w:lang w:eastAsia="lt-LT"/>
        </w:rPr>
        <w:t>), kurio (-</w:t>
      </w:r>
      <w:proofErr w:type="spellStart"/>
      <w:r w:rsidR="0052647B" w:rsidRPr="000C7C51">
        <w:rPr>
          <w:rFonts w:asciiTheme="majorHAnsi" w:eastAsia="Times New Roman" w:hAnsiTheme="majorHAnsi" w:cstheme="majorHAnsi"/>
          <w:b/>
          <w:u w:val="single"/>
          <w:lang w:eastAsia="lt-LT"/>
        </w:rPr>
        <w:t>ių</w:t>
      </w:r>
      <w:proofErr w:type="spellEnd"/>
      <w:r w:rsidR="0052647B" w:rsidRPr="000C7C51">
        <w:rPr>
          <w:rFonts w:asciiTheme="majorHAnsi" w:eastAsia="Times New Roman" w:hAnsiTheme="majorHAnsi" w:cstheme="majorHAnsi"/>
          <w:b/>
          <w:u w:val="single"/>
          <w:lang w:eastAsia="lt-LT"/>
        </w:rPr>
        <w:t>) pajėgumais tiekėjas nesiremia</w:t>
      </w:r>
      <w:r w:rsidR="0045722B" w:rsidRPr="000C7C51">
        <w:rPr>
          <w:rFonts w:asciiTheme="majorHAnsi" w:eastAsia="Times New Roman" w:hAnsiTheme="majorHAnsi" w:cstheme="majorHAnsi"/>
          <w:b/>
          <w:u w:val="single"/>
          <w:lang w:eastAsia="lt-LT"/>
        </w:rPr>
        <w:t>,</w:t>
      </w:r>
      <w:r w:rsidR="0052647B" w:rsidRPr="000C7C51">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0C7C51">
        <w:rPr>
          <w:rFonts w:asciiTheme="majorHAnsi" w:eastAsia="Times New Roman" w:hAnsiTheme="majorHAnsi" w:cstheme="majorHAnsi"/>
          <w:b/>
          <w:u w:val="single"/>
          <w:lang w:eastAsia="lt-LT"/>
        </w:rPr>
        <w:t xml:space="preserve"> ir juridinius asmenis</w:t>
      </w:r>
      <w:r w:rsidR="00490D74" w:rsidRPr="000C7C51">
        <w:rPr>
          <w:rFonts w:asciiTheme="majorHAnsi" w:eastAsia="Times New Roman" w:hAnsiTheme="majorHAnsi" w:cstheme="majorHAnsi"/>
          <w:b/>
          <w:u w:val="single"/>
          <w:lang w:eastAsia="lt-LT"/>
        </w:rPr>
        <w:t xml:space="preserve">, </w:t>
      </w:r>
      <w:r w:rsidR="00490D74" w:rsidRPr="000C7C51">
        <w:rPr>
          <w:rFonts w:asciiTheme="majorHAnsi" w:eastAsia="Calibri" w:hAnsiTheme="majorHAnsi" w:cstheme="majorHAnsi"/>
          <w:b/>
        </w:rPr>
        <w:t xml:space="preserve"> </w:t>
      </w:r>
      <w:r w:rsidR="0045722B" w:rsidRPr="000C7C51">
        <w:rPr>
          <w:rFonts w:asciiTheme="majorHAnsi" w:eastAsia="Calibri" w:hAnsiTheme="majorHAnsi" w:cstheme="majorHAnsi"/>
          <w:b/>
        </w:rPr>
        <w:t xml:space="preserve"> </w:t>
      </w:r>
      <w:r w:rsidR="00490D74" w:rsidRPr="000C7C51">
        <w:rPr>
          <w:rFonts w:asciiTheme="majorHAnsi" w:hAnsiTheme="majorHAnsi" w:cstheme="majorHAnsi"/>
          <w:b/>
        </w:rPr>
        <w:t>vadovaujantis Viešųjų pirkimų įstatymo 2 str. 15</w:t>
      </w:r>
      <w:r w:rsidR="00490D74" w:rsidRPr="000C7C51">
        <w:rPr>
          <w:rFonts w:asciiTheme="majorHAnsi" w:hAnsiTheme="majorHAnsi" w:cstheme="majorHAnsi"/>
          <w:b/>
          <w:vertAlign w:val="superscript"/>
        </w:rPr>
        <w:t>1</w:t>
      </w:r>
      <w:r w:rsidR="00490D74" w:rsidRPr="000C7C51">
        <w:rPr>
          <w:rFonts w:asciiTheme="majorHAnsi" w:hAnsiTheme="majorHAnsi" w:cstheme="majorHAnsi"/>
          <w:b/>
        </w:rPr>
        <w:t xml:space="preserve"> dalimi </w:t>
      </w:r>
      <w:r w:rsidR="005D4E5C" w:rsidRPr="000C7C51">
        <w:rPr>
          <w:rFonts w:asciiTheme="majorHAnsi" w:eastAsia="Times New Roman" w:hAnsiTheme="majorHAnsi" w:cstheme="majorHAnsi"/>
          <w:b/>
          <w:u w:val="single"/>
          <w:lang w:eastAsia="lt-LT"/>
        </w:rPr>
        <w:t xml:space="preserve">(t. y. </w:t>
      </w:r>
      <w:r w:rsidR="0045722B" w:rsidRPr="000C7C51">
        <w:rPr>
          <w:rFonts w:asciiTheme="majorHAnsi" w:eastAsia="Times New Roman" w:hAnsiTheme="majorHAnsi" w:cstheme="majorHAnsi"/>
          <w:b/>
          <w:u w:val="single"/>
          <w:lang w:eastAsia="lt-LT"/>
        </w:rPr>
        <w:t xml:space="preserve">pasitelktas subtiekėjas, kurio pajėgumais tiekėjas nesiremia, </w:t>
      </w:r>
      <w:r w:rsidR="005D4E5C" w:rsidRPr="000C7C51">
        <w:rPr>
          <w:rFonts w:asciiTheme="majorHAnsi" w:eastAsia="Times New Roman" w:hAnsiTheme="majorHAnsi" w:cstheme="majorHAnsi"/>
          <w:b/>
          <w:u w:val="single"/>
          <w:lang w:eastAsia="lt-LT"/>
        </w:rPr>
        <w:t xml:space="preserve">pildo tik </w:t>
      </w:r>
      <w:r w:rsidR="0045722B" w:rsidRPr="000C7C51">
        <w:rPr>
          <w:rFonts w:asciiTheme="majorHAnsi" w:eastAsia="Times New Roman" w:hAnsiTheme="majorHAnsi" w:cstheme="majorHAnsi"/>
          <w:b/>
          <w:u w:val="single"/>
          <w:lang w:eastAsia="lt-LT"/>
        </w:rPr>
        <w:t xml:space="preserve">lentelės II </w:t>
      </w:r>
      <w:r w:rsidR="005D4E5C" w:rsidRPr="000C7C51">
        <w:rPr>
          <w:rFonts w:asciiTheme="majorHAnsi" w:eastAsia="Times New Roman" w:hAnsiTheme="majorHAnsi" w:cstheme="majorHAnsi"/>
          <w:b/>
          <w:u w:val="single"/>
          <w:lang w:eastAsia="lt-LT"/>
        </w:rPr>
        <w:t xml:space="preserve"> skilt</w:t>
      </w:r>
      <w:r w:rsidR="0045722B" w:rsidRPr="000C7C51">
        <w:rPr>
          <w:rFonts w:asciiTheme="majorHAnsi" w:eastAsia="Times New Roman" w:hAnsiTheme="majorHAnsi" w:cstheme="majorHAnsi"/>
          <w:b/>
          <w:u w:val="single"/>
          <w:lang w:eastAsia="lt-LT"/>
        </w:rPr>
        <w:t>į ir joje nurodo tik kontroliuojančius asmenis</w:t>
      </w:r>
      <w:r w:rsidR="005D4E5C" w:rsidRPr="000C7C51">
        <w:rPr>
          <w:rFonts w:asciiTheme="majorHAnsi" w:eastAsia="Times New Roman" w:hAnsiTheme="majorHAnsi" w:cstheme="majorHAnsi"/>
          <w:b/>
          <w:u w:val="single"/>
          <w:lang w:eastAsia="lt-LT"/>
        </w:rPr>
        <w:t>)</w:t>
      </w:r>
      <w:r w:rsidR="005D4E5C" w:rsidRPr="000C7C51">
        <w:rPr>
          <w:rFonts w:asciiTheme="majorHAnsi" w:eastAsia="Times New Roman" w:hAnsiTheme="majorHAnsi" w:cstheme="majorHAnsi"/>
          <w:u w:val="single"/>
          <w:lang w:eastAsia="lt-LT"/>
        </w:rPr>
        <w:t>.</w:t>
      </w:r>
      <w:r w:rsidR="00E26B40" w:rsidRPr="000C7C51">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173E" w14:textId="77777777" w:rsidR="00A4626F" w:rsidRDefault="00A4626F">
      <w:pPr>
        <w:spacing w:after="0" w:line="240" w:lineRule="auto"/>
      </w:pPr>
      <w:r>
        <w:separator/>
      </w:r>
    </w:p>
  </w:endnote>
  <w:endnote w:type="continuationSeparator" w:id="0">
    <w:p w14:paraId="37427EF4" w14:textId="77777777" w:rsidR="00A4626F" w:rsidRDefault="00A46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6FC4" w14:textId="77777777" w:rsidR="00A4626F" w:rsidRDefault="00A4626F">
      <w:pPr>
        <w:spacing w:after="0" w:line="240" w:lineRule="auto"/>
      </w:pPr>
      <w:r>
        <w:separator/>
      </w:r>
    </w:p>
  </w:footnote>
  <w:footnote w:type="continuationSeparator" w:id="0">
    <w:p w14:paraId="48EE677F" w14:textId="77777777" w:rsidR="00A4626F" w:rsidRDefault="00A462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C7C51"/>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67D69"/>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4626F"/>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32BF"/>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2418</Words>
  <Characters>1379</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52</cp:revision>
  <cp:lastPrinted>2021-01-19T12:06:00Z</cp:lastPrinted>
  <dcterms:created xsi:type="dcterms:W3CDTF">2023-01-27T13:07:00Z</dcterms:created>
  <dcterms:modified xsi:type="dcterms:W3CDTF">2026-01-22T14:53:00Z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